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D0753" w14:textId="54630683" w:rsidR="00E24A86" w:rsidRDefault="00CF5C0D">
      <w:r>
        <w:rPr>
          <w:rFonts w:hint="eastAsia"/>
        </w:rPr>
        <w:t>重庆南开中学LED屏技术方案</w:t>
      </w:r>
    </w:p>
    <w:p w14:paraId="75FDB99C" w14:textId="78CD5841" w:rsidR="00CF5C0D" w:rsidRDefault="00CF5C0D"/>
    <w:p w14:paraId="78BF9D3C" w14:textId="6A000F17" w:rsidR="00CF5C0D" w:rsidRDefault="00CF5C0D"/>
    <w:p w14:paraId="1F4FCEC8" w14:textId="622D29DB" w:rsidR="00CF5C0D" w:rsidRDefault="00600DC3">
      <w:r>
        <w:rPr>
          <w:rFonts w:hint="eastAsia"/>
        </w:rPr>
        <w:t xml:space="preserve">第一部分 </w:t>
      </w:r>
      <w:r w:rsidR="00CF5C0D">
        <w:rPr>
          <w:rFonts w:hint="eastAsia"/>
        </w:rPr>
        <w:t>关键问题解决</w:t>
      </w:r>
    </w:p>
    <w:p w14:paraId="3A60E8D2" w14:textId="32D082FA" w:rsidR="00CF5C0D" w:rsidRDefault="00CF5C0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1320"/>
        <w:gridCol w:w="2828"/>
      </w:tblGrid>
      <w:tr w:rsidR="00CF5C0D" w14:paraId="6A88B1A8" w14:textId="0F6D0528" w:rsidTr="00CF5C0D">
        <w:tc>
          <w:tcPr>
            <w:tcW w:w="4148" w:type="dxa"/>
          </w:tcPr>
          <w:p w14:paraId="5523D969" w14:textId="206B06B0" w:rsidR="00CF5C0D" w:rsidRDefault="00CF5C0D">
            <w:r>
              <w:rPr>
                <w:rFonts w:hint="eastAsia"/>
              </w:rPr>
              <w:t>需求</w:t>
            </w:r>
          </w:p>
        </w:tc>
        <w:tc>
          <w:tcPr>
            <w:tcW w:w="1320" w:type="dxa"/>
          </w:tcPr>
          <w:p w14:paraId="5B586E34" w14:textId="44EC586B" w:rsidR="00CF5C0D" w:rsidRDefault="00CF5C0D">
            <w:r>
              <w:rPr>
                <w:rFonts w:hint="eastAsia"/>
              </w:rPr>
              <w:t>偏离</w:t>
            </w:r>
          </w:p>
        </w:tc>
        <w:tc>
          <w:tcPr>
            <w:tcW w:w="2828" w:type="dxa"/>
          </w:tcPr>
          <w:p w14:paraId="646B796A" w14:textId="634C505C" w:rsidR="00CF5C0D" w:rsidRDefault="005820FB">
            <w:r>
              <w:rPr>
                <w:rFonts w:hint="eastAsia"/>
              </w:rPr>
              <w:t>解决方案概述</w:t>
            </w:r>
          </w:p>
        </w:tc>
      </w:tr>
      <w:tr w:rsidR="00CF5C0D" w14:paraId="6113374C" w14:textId="235441D5" w:rsidTr="00CF5C0D">
        <w:tc>
          <w:tcPr>
            <w:tcW w:w="4148" w:type="dxa"/>
          </w:tcPr>
          <w:p w14:paraId="19146209" w14:textId="447D6482" w:rsidR="00CF5C0D" w:rsidRDefault="00CF5C0D">
            <w:r>
              <w:t>主流技术性能，</w:t>
            </w:r>
            <w:proofErr w:type="gramStart"/>
            <w:r>
              <w:t>高扫高刷，低亮</w:t>
            </w:r>
            <w:proofErr w:type="gramEnd"/>
            <w:r>
              <w:t>高灰，灯珠间距≤P2.5规格室内屏；亮度可调、画面宽高可调；播放4K高码率（50M以上）H265编码视频流畅</w:t>
            </w:r>
          </w:p>
        </w:tc>
        <w:tc>
          <w:tcPr>
            <w:tcW w:w="1320" w:type="dxa"/>
          </w:tcPr>
          <w:p w14:paraId="3E01AB3E" w14:textId="77777777" w:rsidR="00CF5C0D" w:rsidRDefault="00CF5C0D"/>
        </w:tc>
        <w:tc>
          <w:tcPr>
            <w:tcW w:w="2828" w:type="dxa"/>
          </w:tcPr>
          <w:p w14:paraId="726E5FAB" w14:textId="77777777" w:rsidR="00CF5C0D" w:rsidRDefault="00CF5C0D"/>
        </w:tc>
      </w:tr>
      <w:tr w:rsidR="00CF5C0D" w14:paraId="16D6C3C6" w14:textId="3A29201B" w:rsidTr="00CF5C0D">
        <w:tc>
          <w:tcPr>
            <w:tcW w:w="4148" w:type="dxa"/>
          </w:tcPr>
          <w:p w14:paraId="393D4D47" w14:textId="19859583" w:rsidR="00CF5C0D" w:rsidRDefault="00CF5C0D">
            <w:r>
              <w:t>拍摄（手机、单反、摄像机）无频闪、暗带、黑线</w:t>
            </w:r>
          </w:p>
        </w:tc>
        <w:tc>
          <w:tcPr>
            <w:tcW w:w="1320" w:type="dxa"/>
          </w:tcPr>
          <w:p w14:paraId="7FCA817E" w14:textId="77777777" w:rsidR="00CF5C0D" w:rsidRDefault="00CF5C0D"/>
        </w:tc>
        <w:tc>
          <w:tcPr>
            <w:tcW w:w="2828" w:type="dxa"/>
          </w:tcPr>
          <w:p w14:paraId="56C17A55" w14:textId="77777777" w:rsidR="00CF5C0D" w:rsidRDefault="00CF5C0D"/>
        </w:tc>
      </w:tr>
      <w:tr w:rsidR="00CF5C0D" w14:paraId="6EFABD59" w14:textId="152D20D1" w:rsidTr="00CF5C0D">
        <w:tc>
          <w:tcPr>
            <w:tcW w:w="4148" w:type="dxa"/>
          </w:tcPr>
          <w:p w14:paraId="4821464A" w14:textId="34B9D6C4" w:rsidR="00CF5C0D" w:rsidRDefault="00CF5C0D">
            <w:r>
              <w:t>表面平整、灯珠防撞</w:t>
            </w:r>
          </w:p>
        </w:tc>
        <w:tc>
          <w:tcPr>
            <w:tcW w:w="1320" w:type="dxa"/>
          </w:tcPr>
          <w:p w14:paraId="3F926A09" w14:textId="77777777" w:rsidR="00CF5C0D" w:rsidRDefault="00CF5C0D"/>
        </w:tc>
        <w:tc>
          <w:tcPr>
            <w:tcW w:w="2828" w:type="dxa"/>
          </w:tcPr>
          <w:p w14:paraId="7F509E34" w14:textId="77777777" w:rsidR="00CF5C0D" w:rsidRDefault="00CF5C0D"/>
        </w:tc>
      </w:tr>
      <w:tr w:rsidR="00CF5C0D" w14:paraId="5F6F1B73" w14:textId="67BE42BF" w:rsidTr="00CF5C0D">
        <w:tc>
          <w:tcPr>
            <w:tcW w:w="4148" w:type="dxa"/>
          </w:tcPr>
          <w:p w14:paraId="243EF69F" w14:textId="139CDE2A" w:rsidR="00CF5C0D" w:rsidRDefault="00CF5C0D">
            <w:r>
              <w:t>礼堂比较潮湿，需要防潮处理</w:t>
            </w:r>
          </w:p>
        </w:tc>
        <w:tc>
          <w:tcPr>
            <w:tcW w:w="1320" w:type="dxa"/>
          </w:tcPr>
          <w:p w14:paraId="1E87EBD5" w14:textId="77777777" w:rsidR="00CF5C0D" w:rsidRDefault="00CF5C0D"/>
        </w:tc>
        <w:tc>
          <w:tcPr>
            <w:tcW w:w="2828" w:type="dxa"/>
          </w:tcPr>
          <w:p w14:paraId="09137F38" w14:textId="77777777" w:rsidR="00CF5C0D" w:rsidRDefault="00CF5C0D"/>
        </w:tc>
      </w:tr>
      <w:tr w:rsidR="00CF5C0D" w14:paraId="7FEC08F7" w14:textId="58520ACE" w:rsidTr="00CF5C0D">
        <w:tc>
          <w:tcPr>
            <w:tcW w:w="4148" w:type="dxa"/>
          </w:tcPr>
          <w:p w14:paraId="447CF926" w14:textId="442DE5C5" w:rsidR="00CF5C0D" w:rsidRDefault="00CF5C0D">
            <w:r>
              <w:t>礼堂侧屏、艺术馆多功能厅属于非标准比例，要实现播放文件画面尺寸等比例投放</w:t>
            </w:r>
            <w:r w:rsidR="00C92D53">
              <w:rPr>
                <w:rFonts w:hint="eastAsia"/>
              </w:rPr>
              <w:t>（比如，屏体是PPT）</w:t>
            </w:r>
          </w:p>
        </w:tc>
        <w:tc>
          <w:tcPr>
            <w:tcW w:w="1320" w:type="dxa"/>
          </w:tcPr>
          <w:p w14:paraId="096EEFA3" w14:textId="77777777" w:rsidR="00CF5C0D" w:rsidRDefault="00CF5C0D"/>
        </w:tc>
        <w:tc>
          <w:tcPr>
            <w:tcW w:w="2828" w:type="dxa"/>
          </w:tcPr>
          <w:p w14:paraId="5E756191" w14:textId="77777777" w:rsidR="00CF5C0D" w:rsidRDefault="00CF5C0D"/>
        </w:tc>
      </w:tr>
      <w:tr w:rsidR="00CF5C0D" w14:paraId="7BBCFF62" w14:textId="11EDFE8F" w:rsidTr="00CF5C0D">
        <w:tc>
          <w:tcPr>
            <w:tcW w:w="4148" w:type="dxa"/>
          </w:tcPr>
          <w:p w14:paraId="1D20FA3F" w14:textId="424B110E" w:rsidR="00CF5C0D" w:rsidRDefault="00CF5C0D">
            <w:r>
              <w:t>实现以上要求可供</w:t>
            </w:r>
            <w:r w:rsidR="001A32C5">
              <w:rPr>
                <w:rFonts w:hint="eastAsia"/>
              </w:rPr>
              <w:t>就近</w:t>
            </w:r>
            <w:bookmarkStart w:id="0" w:name="_GoBack"/>
            <w:bookmarkEnd w:id="0"/>
            <w:r>
              <w:t>考察的实施案例</w:t>
            </w:r>
          </w:p>
        </w:tc>
        <w:tc>
          <w:tcPr>
            <w:tcW w:w="1320" w:type="dxa"/>
          </w:tcPr>
          <w:p w14:paraId="152D08F3" w14:textId="77777777" w:rsidR="00CF5C0D" w:rsidRDefault="00CF5C0D"/>
        </w:tc>
        <w:tc>
          <w:tcPr>
            <w:tcW w:w="2828" w:type="dxa"/>
          </w:tcPr>
          <w:p w14:paraId="724B8159" w14:textId="77777777" w:rsidR="00CF5C0D" w:rsidRDefault="00CF5C0D"/>
        </w:tc>
      </w:tr>
      <w:tr w:rsidR="00CF5C0D" w14:paraId="7182CB62" w14:textId="606B2E8B" w:rsidTr="00CF5C0D">
        <w:tc>
          <w:tcPr>
            <w:tcW w:w="4148" w:type="dxa"/>
          </w:tcPr>
          <w:p w14:paraId="70E83984" w14:textId="3729DFF0" w:rsidR="00CF5C0D" w:rsidRDefault="00CF5C0D">
            <w:r>
              <w:t>矩阵机、控制电脑、控制卡、单元板等核心部件和易坏部件、传输线缆，要有</w:t>
            </w:r>
            <w:proofErr w:type="gramStart"/>
            <w:r>
              <w:t>冗余热备设计</w:t>
            </w:r>
            <w:proofErr w:type="gramEnd"/>
            <w:r>
              <w:t>、适量维备件，出现故障快速恢复</w:t>
            </w:r>
          </w:p>
        </w:tc>
        <w:tc>
          <w:tcPr>
            <w:tcW w:w="1320" w:type="dxa"/>
          </w:tcPr>
          <w:p w14:paraId="17F372AB" w14:textId="77777777" w:rsidR="00CF5C0D" w:rsidRDefault="00CF5C0D"/>
        </w:tc>
        <w:tc>
          <w:tcPr>
            <w:tcW w:w="2828" w:type="dxa"/>
          </w:tcPr>
          <w:p w14:paraId="0AE56756" w14:textId="77777777" w:rsidR="00CF5C0D" w:rsidRDefault="00CF5C0D"/>
        </w:tc>
      </w:tr>
      <w:tr w:rsidR="00CF5C0D" w14:paraId="3DB88ED8" w14:textId="41D774E2" w:rsidTr="00CF5C0D">
        <w:tc>
          <w:tcPr>
            <w:tcW w:w="4148" w:type="dxa"/>
          </w:tcPr>
          <w:p w14:paraId="01D4DCA5" w14:textId="65BC9AC3" w:rsidR="00CF5C0D" w:rsidRDefault="00CF5C0D">
            <w:r>
              <w:t>五年质保</w:t>
            </w:r>
          </w:p>
        </w:tc>
        <w:tc>
          <w:tcPr>
            <w:tcW w:w="1320" w:type="dxa"/>
          </w:tcPr>
          <w:p w14:paraId="5E214748" w14:textId="77777777" w:rsidR="00CF5C0D" w:rsidRDefault="00CF5C0D"/>
        </w:tc>
        <w:tc>
          <w:tcPr>
            <w:tcW w:w="2828" w:type="dxa"/>
          </w:tcPr>
          <w:p w14:paraId="01ABD1D4" w14:textId="77777777" w:rsidR="00CF5C0D" w:rsidRDefault="00CF5C0D"/>
        </w:tc>
      </w:tr>
      <w:tr w:rsidR="00CF5C0D" w14:paraId="35DDBE7D" w14:textId="5E4D4341" w:rsidTr="00CF5C0D">
        <w:tc>
          <w:tcPr>
            <w:tcW w:w="4148" w:type="dxa"/>
          </w:tcPr>
          <w:p w14:paraId="49CDC144" w14:textId="379883A5" w:rsidR="00CF5C0D" w:rsidRDefault="00CF5C0D">
            <w:r>
              <w:t>关于框架协议采购平台的几个问题：（1）控制电脑，以及其他性能参数配置不在平台上架商品之</w:t>
            </w:r>
            <w:proofErr w:type="gramStart"/>
            <w:r>
              <w:t>列如</w:t>
            </w:r>
            <w:proofErr w:type="gramEnd"/>
            <w:r>
              <w:t>何解决；（2）钢结构、包边装饰、线缆安装等系统集成内容如何解决？</w:t>
            </w:r>
          </w:p>
        </w:tc>
        <w:tc>
          <w:tcPr>
            <w:tcW w:w="1320" w:type="dxa"/>
          </w:tcPr>
          <w:p w14:paraId="757C1FD2" w14:textId="77777777" w:rsidR="00CF5C0D" w:rsidRPr="005820FB" w:rsidRDefault="00CF5C0D"/>
        </w:tc>
        <w:tc>
          <w:tcPr>
            <w:tcW w:w="2828" w:type="dxa"/>
          </w:tcPr>
          <w:p w14:paraId="551A0C0C" w14:textId="77777777" w:rsidR="00CF5C0D" w:rsidRDefault="00CF5C0D"/>
        </w:tc>
      </w:tr>
      <w:tr w:rsidR="005820FB" w14:paraId="176BD5C6" w14:textId="77777777" w:rsidTr="00286A4A">
        <w:tc>
          <w:tcPr>
            <w:tcW w:w="8296" w:type="dxa"/>
            <w:gridSpan w:val="3"/>
          </w:tcPr>
          <w:p w14:paraId="4D60D8D9" w14:textId="6BA7BF96" w:rsidR="005820FB" w:rsidRDefault="005820FB">
            <w:r>
              <w:rPr>
                <w:rFonts w:hint="eastAsia"/>
              </w:rPr>
              <w:t>其他建议：</w:t>
            </w:r>
          </w:p>
        </w:tc>
      </w:tr>
    </w:tbl>
    <w:p w14:paraId="043D7DA0" w14:textId="6F507E70" w:rsidR="00CF5C0D" w:rsidRDefault="00CF5C0D">
      <w:r>
        <w:rPr>
          <w:rFonts w:hint="eastAsia"/>
        </w:rPr>
        <w:t>注：</w:t>
      </w:r>
      <w:r w:rsidR="005820FB">
        <w:rPr>
          <w:rFonts w:hint="eastAsia"/>
        </w:rPr>
        <w:t>按</w:t>
      </w:r>
      <w:r>
        <w:rPr>
          <w:rFonts w:hint="eastAsia"/>
        </w:rPr>
        <w:t>厂商提供的解决方案，</w:t>
      </w:r>
      <w:r w:rsidR="005820FB">
        <w:rPr>
          <w:rFonts w:hint="eastAsia"/>
        </w:rPr>
        <w:t>偏离一栏，根据实际情况</w:t>
      </w:r>
      <w:r>
        <w:rPr>
          <w:rFonts w:hint="eastAsia"/>
        </w:rPr>
        <w:t>填写“可完全实现”，“XXX问题可以解决，其他</w:t>
      </w:r>
      <w:r w:rsidR="005820FB">
        <w:rPr>
          <w:rFonts w:hint="eastAsia"/>
        </w:rPr>
        <w:t>问题可完全实现</w:t>
      </w:r>
      <w:r>
        <w:rPr>
          <w:rFonts w:hint="eastAsia"/>
        </w:rPr>
        <w:t>”</w:t>
      </w:r>
      <w:r w:rsidR="005820FB">
        <w:rPr>
          <w:rFonts w:hint="eastAsia"/>
        </w:rPr>
        <w:t>，“XXX问题可以实现到XXX程度”等。</w:t>
      </w:r>
    </w:p>
    <w:p w14:paraId="7E0F7D81" w14:textId="77777777" w:rsidR="005820FB" w:rsidRDefault="005820FB"/>
    <w:p w14:paraId="77B4D4B1" w14:textId="77777777" w:rsidR="005820FB" w:rsidRDefault="005820FB">
      <w:pPr>
        <w:sectPr w:rsidR="005820F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F1DC916" w14:textId="7DAECD57" w:rsidR="005820FB" w:rsidRDefault="00600DC3">
      <w:r>
        <w:rPr>
          <w:rFonts w:hint="eastAsia"/>
        </w:rPr>
        <w:lastRenderedPageBreak/>
        <w:t xml:space="preserve">第二部分 </w:t>
      </w:r>
      <w:r w:rsidR="005820FB">
        <w:rPr>
          <w:rFonts w:hint="eastAsia"/>
        </w:rPr>
        <w:t>方案和报价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5"/>
        <w:gridCol w:w="1844"/>
        <w:gridCol w:w="848"/>
        <w:gridCol w:w="990"/>
        <w:gridCol w:w="3219"/>
        <w:gridCol w:w="1317"/>
        <w:gridCol w:w="854"/>
        <w:gridCol w:w="1417"/>
        <w:gridCol w:w="2614"/>
      </w:tblGrid>
      <w:tr w:rsidR="00C92D53" w14:paraId="580474FE" w14:textId="78277A98" w:rsidTr="00C92D53">
        <w:tc>
          <w:tcPr>
            <w:tcW w:w="303" w:type="pct"/>
          </w:tcPr>
          <w:p w14:paraId="760A0310" w14:textId="3E091BE6" w:rsidR="005820FB" w:rsidRDefault="005820FB">
            <w:r>
              <w:rPr>
                <w:rFonts w:hint="eastAsia"/>
              </w:rPr>
              <w:t>序号</w:t>
            </w:r>
          </w:p>
        </w:tc>
        <w:tc>
          <w:tcPr>
            <w:tcW w:w="661" w:type="pct"/>
          </w:tcPr>
          <w:p w14:paraId="79247D89" w14:textId="159B2687" w:rsidR="005820FB" w:rsidRDefault="005820FB">
            <w:r>
              <w:rPr>
                <w:rFonts w:hint="eastAsia"/>
              </w:rPr>
              <w:t>项目名称</w:t>
            </w:r>
          </w:p>
        </w:tc>
        <w:tc>
          <w:tcPr>
            <w:tcW w:w="304" w:type="pct"/>
          </w:tcPr>
          <w:p w14:paraId="07F0F360" w14:textId="017465B4" w:rsidR="005820FB" w:rsidRDefault="005820FB">
            <w:r>
              <w:rPr>
                <w:rFonts w:hint="eastAsia"/>
              </w:rPr>
              <w:t>品牌</w:t>
            </w:r>
          </w:p>
        </w:tc>
        <w:tc>
          <w:tcPr>
            <w:tcW w:w="355" w:type="pct"/>
          </w:tcPr>
          <w:p w14:paraId="41B54E11" w14:textId="696E6A01" w:rsidR="005820FB" w:rsidRDefault="005820FB">
            <w:r>
              <w:rPr>
                <w:rFonts w:hint="eastAsia"/>
              </w:rPr>
              <w:t>型号</w:t>
            </w:r>
          </w:p>
        </w:tc>
        <w:tc>
          <w:tcPr>
            <w:tcW w:w="1154" w:type="pct"/>
          </w:tcPr>
          <w:p w14:paraId="6380B1BF" w14:textId="3FFA33EE" w:rsidR="005820FB" w:rsidRDefault="005820FB">
            <w:r>
              <w:rPr>
                <w:rFonts w:hint="eastAsia"/>
              </w:rPr>
              <w:t>技术参数</w:t>
            </w:r>
          </w:p>
        </w:tc>
        <w:tc>
          <w:tcPr>
            <w:tcW w:w="472" w:type="pct"/>
          </w:tcPr>
          <w:p w14:paraId="5B2FE8D7" w14:textId="34E1522F" w:rsidR="005820FB" w:rsidRDefault="005820FB">
            <w:r>
              <w:rPr>
                <w:rFonts w:hint="eastAsia"/>
              </w:rPr>
              <w:t>单价（元）</w:t>
            </w:r>
          </w:p>
        </w:tc>
        <w:tc>
          <w:tcPr>
            <w:tcW w:w="305" w:type="pct"/>
          </w:tcPr>
          <w:p w14:paraId="2CAB06E3" w14:textId="65E1DD12" w:rsidR="005820FB" w:rsidRDefault="005820FB">
            <w:r>
              <w:rPr>
                <w:rFonts w:hint="eastAsia"/>
              </w:rPr>
              <w:t>数量</w:t>
            </w:r>
          </w:p>
        </w:tc>
        <w:tc>
          <w:tcPr>
            <w:tcW w:w="508" w:type="pct"/>
          </w:tcPr>
          <w:p w14:paraId="0E9B3985" w14:textId="02EC29D0" w:rsidR="005820FB" w:rsidRDefault="00C92D53">
            <w:r>
              <w:rPr>
                <w:rFonts w:hint="eastAsia"/>
              </w:rPr>
              <w:t>金额（元）</w:t>
            </w:r>
          </w:p>
        </w:tc>
        <w:tc>
          <w:tcPr>
            <w:tcW w:w="937" w:type="pct"/>
          </w:tcPr>
          <w:p w14:paraId="1D970545" w14:textId="05C81A9B" w:rsidR="005820FB" w:rsidRDefault="00C92D53">
            <w:r>
              <w:rPr>
                <w:rFonts w:hint="eastAsia"/>
              </w:rPr>
              <w:t>备注</w:t>
            </w:r>
          </w:p>
        </w:tc>
      </w:tr>
      <w:tr w:rsidR="00C92D53" w14:paraId="4AACB4C0" w14:textId="77777777" w:rsidTr="00C92D53">
        <w:tc>
          <w:tcPr>
            <w:tcW w:w="303" w:type="pct"/>
          </w:tcPr>
          <w:p w14:paraId="33C68163" w14:textId="4D7547D2" w:rsidR="00C92D53" w:rsidRDefault="00C92D53">
            <w:r>
              <w:rPr>
                <w:rFonts w:hint="eastAsia"/>
              </w:rPr>
              <w:t>1</w:t>
            </w:r>
          </w:p>
        </w:tc>
        <w:tc>
          <w:tcPr>
            <w:tcW w:w="661" w:type="pct"/>
          </w:tcPr>
          <w:p w14:paraId="615E7D71" w14:textId="77777777" w:rsidR="00C92D53" w:rsidRDefault="00C92D53"/>
        </w:tc>
        <w:tc>
          <w:tcPr>
            <w:tcW w:w="304" w:type="pct"/>
          </w:tcPr>
          <w:p w14:paraId="00FF4706" w14:textId="77777777" w:rsidR="00C92D53" w:rsidRDefault="00C92D53"/>
        </w:tc>
        <w:tc>
          <w:tcPr>
            <w:tcW w:w="355" w:type="pct"/>
          </w:tcPr>
          <w:p w14:paraId="5C546507" w14:textId="77777777" w:rsidR="00C92D53" w:rsidRDefault="00C92D53"/>
        </w:tc>
        <w:tc>
          <w:tcPr>
            <w:tcW w:w="1154" w:type="pct"/>
          </w:tcPr>
          <w:p w14:paraId="2CB4B20F" w14:textId="77777777" w:rsidR="00C92D53" w:rsidRDefault="00C92D53"/>
        </w:tc>
        <w:tc>
          <w:tcPr>
            <w:tcW w:w="472" w:type="pct"/>
          </w:tcPr>
          <w:p w14:paraId="2B1FB9B3" w14:textId="77777777" w:rsidR="00C92D53" w:rsidRDefault="00C92D53"/>
        </w:tc>
        <w:tc>
          <w:tcPr>
            <w:tcW w:w="305" w:type="pct"/>
          </w:tcPr>
          <w:p w14:paraId="7B23D01B" w14:textId="77777777" w:rsidR="00C92D53" w:rsidRDefault="00C92D53"/>
        </w:tc>
        <w:tc>
          <w:tcPr>
            <w:tcW w:w="508" w:type="pct"/>
          </w:tcPr>
          <w:p w14:paraId="27F391F9" w14:textId="77777777" w:rsidR="00C92D53" w:rsidRDefault="00C92D53"/>
        </w:tc>
        <w:tc>
          <w:tcPr>
            <w:tcW w:w="937" w:type="pct"/>
          </w:tcPr>
          <w:p w14:paraId="4633C22B" w14:textId="77777777" w:rsidR="00C92D53" w:rsidRDefault="00C92D53"/>
        </w:tc>
      </w:tr>
      <w:tr w:rsidR="00C92D53" w14:paraId="7E0F2E14" w14:textId="77777777" w:rsidTr="00C92D53">
        <w:tc>
          <w:tcPr>
            <w:tcW w:w="303" w:type="pct"/>
          </w:tcPr>
          <w:p w14:paraId="1B9A0261" w14:textId="27512453" w:rsidR="00C92D53" w:rsidRDefault="00C92D53">
            <w:r>
              <w:rPr>
                <w:rFonts w:hint="eastAsia"/>
              </w:rPr>
              <w:t>2</w:t>
            </w:r>
          </w:p>
        </w:tc>
        <w:tc>
          <w:tcPr>
            <w:tcW w:w="661" w:type="pct"/>
          </w:tcPr>
          <w:p w14:paraId="7E59FD3B" w14:textId="77777777" w:rsidR="00C92D53" w:rsidRDefault="00C92D53"/>
        </w:tc>
        <w:tc>
          <w:tcPr>
            <w:tcW w:w="304" w:type="pct"/>
          </w:tcPr>
          <w:p w14:paraId="5D54B0E6" w14:textId="77777777" w:rsidR="00C92D53" w:rsidRDefault="00C92D53"/>
        </w:tc>
        <w:tc>
          <w:tcPr>
            <w:tcW w:w="355" w:type="pct"/>
          </w:tcPr>
          <w:p w14:paraId="15135A1F" w14:textId="77777777" w:rsidR="00C92D53" w:rsidRDefault="00C92D53"/>
        </w:tc>
        <w:tc>
          <w:tcPr>
            <w:tcW w:w="1154" w:type="pct"/>
          </w:tcPr>
          <w:p w14:paraId="227526B0" w14:textId="77777777" w:rsidR="00C92D53" w:rsidRDefault="00C92D53"/>
        </w:tc>
        <w:tc>
          <w:tcPr>
            <w:tcW w:w="472" w:type="pct"/>
          </w:tcPr>
          <w:p w14:paraId="0359F619" w14:textId="77777777" w:rsidR="00C92D53" w:rsidRDefault="00C92D53"/>
        </w:tc>
        <w:tc>
          <w:tcPr>
            <w:tcW w:w="305" w:type="pct"/>
          </w:tcPr>
          <w:p w14:paraId="2D42CD7D" w14:textId="77777777" w:rsidR="00C92D53" w:rsidRDefault="00C92D53"/>
        </w:tc>
        <w:tc>
          <w:tcPr>
            <w:tcW w:w="508" w:type="pct"/>
          </w:tcPr>
          <w:p w14:paraId="76D1F4EC" w14:textId="77777777" w:rsidR="00C92D53" w:rsidRDefault="00C92D53"/>
        </w:tc>
        <w:tc>
          <w:tcPr>
            <w:tcW w:w="937" w:type="pct"/>
          </w:tcPr>
          <w:p w14:paraId="6FADEAA2" w14:textId="77777777" w:rsidR="00C92D53" w:rsidRDefault="00C92D53"/>
        </w:tc>
      </w:tr>
      <w:tr w:rsidR="00C92D53" w14:paraId="385E7D2E" w14:textId="77777777" w:rsidTr="00C92D53">
        <w:tc>
          <w:tcPr>
            <w:tcW w:w="303" w:type="pct"/>
          </w:tcPr>
          <w:p w14:paraId="119413A5" w14:textId="6EEB403E" w:rsidR="00C92D53" w:rsidRDefault="00C92D53">
            <w:r>
              <w:rPr>
                <w:rFonts w:hint="eastAsia"/>
              </w:rPr>
              <w:t>3</w:t>
            </w:r>
          </w:p>
        </w:tc>
        <w:tc>
          <w:tcPr>
            <w:tcW w:w="661" w:type="pct"/>
          </w:tcPr>
          <w:p w14:paraId="78C257A3" w14:textId="77777777" w:rsidR="00C92D53" w:rsidRDefault="00C92D53"/>
        </w:tc>
        <w:tc>
          <w:tcPr>
            <w:tcW w:w="304" w:type="pct"/>
          </w:tcPr>
          <w:p w14:paraId="52A8F8FB" w14:textId="77777777" w:rsidR="00C92D53" w:rsidRDefault="00C92D53"/>
        </w:tc>
        <w:tc>
          <w:tcPr>
            <w:tcW w:w="355" w:type="pct"/>
          </w:tcPr>
          <w:p w14:paraId="37649D43" w14:textId="77777777" w:rsidR="00C92D53" w:rsidRDefault="00C92D53"/>
        </w:tc>
        <w:tc>
          <w:tcPr>
            <w:tcW w:w="1154" w:type="pct"/>
          </w:tcPr>
          <w:p w14:paraId="29F1D248" w14:textId="77777777" w:rsidR="00C92D53" w:rsidRDefault="00C92D53"/>
        </w:tc>
        <w:tc>
          <w:tcPr>
            <w:tcW w:w="472" w:type="pct"/>
          </w:tcPr>
          <w:p w14:paraId="3D1CDDD0" w14:textId="77777777" w:rsidR="00C92D53" w:rsidRDefault="00C92D53"/>
        </w:tc>
        <w:tc>
          <w:tcPr>
            <w:tcW w:w="305" w:type="pct"/>
          </w:tcPr>
          <w:p w14:paraId="17763D3F" w14:textId="77777777" w:rsidR="00C92D53" w:rsidRDefault="00C92D53"/>
        </w:tc>
        <w:tc>
          <w:tcPr>
            <w:tcW w:w="508" w:type="pct"/>
          </w:tcPr>
          <w:p w14:paraId="2E1854B5" w14:textId="77777777" w:rsidR="00C92D53" w:rsidRDefault="00C92D53"/>
        </w:tc>
        <w:tc>
          <w:tcPr>
            <w:tcW w:w="937" w:type="pct"/>
          </w:tcPr>
          <w:p w14:paraId="76766DC8" w14:textId="77777777" w:rsidR="00C92D53" w:rsidRDefault="00C92D53"/>
        </w:tc>
      </w:tr>
      <w:tr w:rsidR="00C92D53" w14:paraId="2911FEB4" w14:textId="77777777" w:rsidTr="00C92D53">
        <w:tc>
          <w:tcPr>
            <w:tcW w:w="303" w:type="pct"/>
          </w:tcPr>
          <w:p w14:paraId="3872261A" w14:textId="77777777" w:rsidR="00C92D53" w:rsidRDefault="00C92D53"/>
        </w:tc>
        <w:tc>
          <w:tcPr>
            <w:tcW w:w="661" w:type="pct"/>
          </w:tcPr>
          <w:p w14:paraId="0E2C8798" w14:textId="77777777" w:rsidR="00C92D53" w:rsidRDefault="00C92D53"/>
        </w:tc>
        <w:tc>
          <w:tcPr>
            <w:tcW w:w="304" w:type="pct"/>
          </w:tcPr>
          <w:p w14:paraId="5D5A8505" w14:textId="77777777" w:rsidR="00C92D53" w:rsidRDefault="00C92D53"/>
        </w:tc>
        <w:tc>
          <w:tcPr>
            <w:tcW w:w="355" w:type="pct"/>
          </w:tcPr>
          <w:p w14:paraId="74ADF07F" w14:textId="77777777" w:rsidR="00C92D53" w:rsidRDefault="00C92D53"/>
        </w:tc>
        <w:tc>
          <w:tcPr>
            <w:tcW w:w="1154" w:type="pct"/>
          </w:tcPr>
          <w:p w14:paraId="4FF0369D" w14:textId="77777777" w:rsidR="00C92D53" w:rsidRDefault="00C92D53"/>
        </w:tc>
        <w:tc>
          <w:tcPr>
            <w:tcW w:w="472" w:type="pct"/>
          </w:tcPr>
          <w:p w14:paraId="4D6C1640" w14:textId="77777777" w:rsidR="00C92D53" w:rsidRDefault="00C92D53"/>
        </w:tc>
        <w:tc>
          <w:tcPr>
            <w:tcW w:w="305" w:type="pct"/>
          </w:tcPr>
          <w:p w14:paraId="469E80B2" w14:textId="77777777" w:rsidR="00C92D53" w:rsidRDefault="00C92D53"/>
        </w:tc>
        <w:tc>
          <w:tcPr>
            <w:tcW w:w="508" w:type="pct"/>
          </w:tcPr>
          <w:p w14:paraId="49BC18A3" w14:textId="77777777" w:rsidR="00C92D53" w:rsidRDefault="00C92D53"/>
        </w:tc>
        <w:tc>
          <w:tcPr>
            <w:tcW w:w="937" w:type="pct"/>
          </w:tcPr>
          <w:p w14:paraId="5009F53D" w14:textId="77777777" w:rsidR="00C92D53" w:rsidRDefault="00C92D53"/>
        </w:tc>
      </w:tr>
      <w:tr w:rsidR="00C92D53" w14:paraId="68121FB5" w14:textId="77777777" w:rsidTr="00C92D53">
        <w:tc>
          <w:tcPr>
            <w:tcW w:w="3555" w:type="pct"/>
            <w:gridSpan w:val="7"/>
            <w:vAlign w:val="center"/>
          </w:tcPr>
          <w:p w14:paraId="45469035" w14:textId="4710F482" w:rsidR="00C92D53" w:rsidRDefault="00C92D53" w:rsidP="00C92D53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508" w:type="pct"/>
          </w:tcPr>
          <w:p w14:paraId="3F170CB5" w14:textId="77777777" w:rsidR="00C92D53" w:rsidRDefault="00C92D53"/>
        </w:tc>
        <w:tc>
          <w:tcPr>
            <w:tcW w:w="937" w:type="pct"/>
          </w:tcPr>
          <w:p w14:paraId="724F5238" w14:textId="77777777" w:rsidR="00C92D53" w:rsidRDefault="00C92D53"/>
        </w:tc>
      </w:tr>
    </w:tbl>
    <w:p w14:paraId="69B19395" w14:textId="77777777" w:rsidR="00C92D53" w:rsidRDefault="00C92D53"/>
    <w:p w14:paraId="1B03CEFD" w14:textId="5C779DE2" w:rsidR="005820FB" w:rsidRDefault="00C92D53" w:rsidP="00C92D53">
      <w:pPr>
        <w:ind w:firstLineChars="4500" w:firstLine="9450"/>
      </w:pPr>
      <w:r>
        <w:rPr>
          <w:rFonts w:hint="eastAsia"/>
        </w:rPr>
        <w:t>公司名称（公章）：</w:t>
      </w:r>
    </w:p>
    <w:p w14:paraId="73F0D05F" w14:textId="01D51D5D" w:rsidR="00C92D53" w:rsidRDefault="00C92D53" w:rsidP="00C92D53">
      <w:pPr>
        <w:ind w:firstLineChars="4900" w:firstLine="10290"/>
      </w:pPr>
      <w:r>
        <w:rPr>
          <w:rFonts w:hint="eastAsia"/>
        </w:rPr>
        <w:t>年 月 日</w:t>
      </w:r>
    </w:p>
    <w:p w14:paraId="67D42BF6" w14:textId="7ECB4476" w:rsidR="00600DC3" w:rsidRDefault="00600DC3" w:rsidP="00600DC3">
      <w:r>
        <w:rPr>
          <w:rFonts w:hint="eastAsia"/>
        </w:rPr>
        <w:t xml:space="preserve">第三部分 </w:t>
      </w:r>
      <w:r>
        <w:t xml:space="preserve"> </w:t>
      </w:r>
      <w:r>
        <w:rPr>
          <w:rFonts w:hint="eastAsia"/>
        </w:rPr>
        <w:t>礼堂LED屏拓扑结构图</w:t>
      </w:r>
    </w:p>
    <w:p w14:paraId="5829055A" w14:textId="2146B74C" w:rsidR="00600DC3" w:rsidRDefault="00600DC3" w:rsidP="00600DC3">
      <w:r>
        <w:rPr>
          <w:rFonts w:hint="eastAsia"/>
        </w:rPr>
        <w:t>从信号源（舞台1路：笔记本电脑HDMI+控制室3路：控制电脑）到显示屏的设备拓扑结构</w:t>
      </w:r>
    </w:p>
    <w:sectPr w:rsidR="00600DC3" w:rsidSect="005820F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ED"/>
    <w:rsid w:val="001A32C5"/>
    <w:rsid w:val="005820FB"/>
    <w:rsid w:val="00600DC3"/>
    <w:rsid w:val="00C92D53"/>
    <w:rsid w:val="00CF5C0D"/>
    <w:rsid w:val="00E24A86"/>
    <w:rsid w:val="00E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1149A"/>
  <w15:chartTrackingRefBased/>
  <w15:docId w15:val="{C31DD644-E89B-4571-AFB2-51EBD029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9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JiDong</dc:creator>
  <cp:keywords/>
  <dc:description/>
  <cp:lastModifiedBy>Chen JiDong</cp:lastModifiedBy>
  <cp:revision>6</cp:revision>
  <dcterms:created xsi:type="dcterms:W3CDTF">2024-04-24T03:52:00Z</dcterms:created>
  <dcterms:modified xsi:type="dcterms:W3CDTF">2024-04-24T05:25:00Z</dcterms:modified>
</cp:coreProperties>
</file>